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6123" w14:textId="6865A0C9" w:rsidR="001E29C7" w:rsidRDefault="00507687" w:rsidP="001E29C7">
      <w:pPr>
        <w:pStyle w:val="EinfAbs"/>
        <w:spacing w:line="240" w:lineRule="auto"/>
        <w:ind w:left="1134"/>
        <w:rPr>
          <w:rFonts w:ascii="Lato Black" w:hAnsi="Lato Black" w:cs="Lato Black"/>
          <w:b/>
          <w:sz w:val="30"/>
          <w:szCs w:val="32"/>
        </w:rPr>
      </w:pPr>
      <w:bookmarkStart w:id="0" w:name="_GoBack"/>
      <w:bookmarkEnd w:id="0"/>
      <w:r>
        <w:rPr>
          <w:rFonts w:ascii="Lato Black" w:hAnsi="Lato Black" w:cs="Lato Black"/>
          <w:b/>
          <w:sz w:val="28"/>
          <w:szCs w:val="32"/>
        </w:rPr>
        <w:br/>
      </w:r>
    </w:p>
    <w:p w14:paraId="5A51878D" w14:textId="1DD635B5" w:rsidR="001E29C7" w:rsidRDefault="001E29C7" w:rsidP="001E29C7">
      <w:pPr>
        <w:pStyle w:val="EinfAbs"/>
        <w:spacing w:line="240" w:lineRule="auto"/>
        <w:ind w:left="1134"/>
        <w:rPr>
          <w:rFonts w:ascii="Lato Black" w:hAnsi="Lato Black" w:cs="Lato Black"/>
          <w:b/>
          <w:sz w:val="30"/>
          <w:szCs w:val="32"/>
        </w:rPr>
      </w:pPr>
      <w:r w:rsidRPr="00507687">
        <w:rPr>
          <w:b/>
          <w:noProof/>
          <w:sz w:val="22"/>
          <w:lang w:eastAsia="de-DE"/>
        </w:rPr>
        <mc:AlternateContent>
          <mc:Choice Requires="wps">
            <w:drawing>
              <wp:anchor distT="0" distB="0" distL="114300" distR="114300" simplePos="0" relativeHeight="251661312" behindDoc="0" locked="0" layoutInCell="1" allowOverlap="1" wp14:anchorId="00210618" wp14:editId="735C992A">
                <wp:simplePos x="0" y="0"/>
                <wp:positionH relativeFrom="margin">
                  <wp:posOffset>5354905</wp:posOffset>
                </wp:positionH>
                <wp:positionV relativeFrom="paragraph">
                  <wp:posOffset>139824</wp:posOffset>
                </wp:positionV>
                <wp:extent cx="2038350" cy="653143"/>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653143"/>
                        </a:xfrm>
                        <a:prstGeom prst="rect">
                          <a:avLst/>
                        </a:prstGeom>
                        <a:noFill/>
                        <a:ln w="6350">
                          <a:noFill/>
                        </a:ln>
                      </wps:spPr>
                      <wps:txbx>
                        <w:txbxContent>
                          <w:p w14:paraId="01229999" w14:textId="6500F4FB" w:rsidR="00AB5770" w:rsidRPr="0098092F" w:rsidRDefault="00AB5770" w:rsidP="00AB5770">
                            <w:pPr>
                              <w:spacing w:after="0" w:line="240" w:lineRule="auto"/>
                              <w:rPr>
                                <w:b/>
                              </w:rPr>
                            </w:pPr>
                            <w:r w:rsidRPr="0098092F">
                              <w:rPr>
                                <w:b/>
                              </w:rPr>
                              <w:t>Gültig für den SWD-EC-Verband</w:t>
                            </w:r>
                            <w:r w:rsidRPr="0098092F">
                              <w:rPr>
                                <w:b/>
                              </w:rPr>
                              <w:br/>
                            </w:r>
                            <w:r w:rsidR="00874129" w:rsidRPr="0098092F">
                              <w:rPr>
                                <w:b/>
                              </w:rPr>
                              <w:t xml:space="preserve">Version: </w:t>
                            </w:r>
                            <w:r w:rsidR="00A1577D">
                              <w:rPr>
                                <w:b/>
                              </w:rPr>
                              <w:t>1</w:t>
                            </w:r>
                          </w:p>
                          <w:p w14:paraId="20DC70CC" w14:textId="14398E84" w:rsidR="00A9014F" w:rsidRPr="00A56C4C" w:rsidRDefault="00AB5770" w:rsidP="00A9014F">
                            <w:pPr>
                              <w:spacing w:after="0" w:line="240" w:lineRule="auto"/>
                              <w:rPr>
                                <w:b/>
                                <w:color w:val="FF0000"/>
                              </w:rPr>
                            </w:pPr>
                            <w:r w:rsidRPr="0098092F">
                              <w:rPr>
                                <w:b/>
                              </w:rPr>
                              <w:t xml:space="preserve">Datum: </w:t>
                            </w:r>
                            <w:r w:rsidR="00A1577D">
                              <w:rPr>
                                <w:b/>
                              </w:rPr>
                              <w:t>01</w:t>
                            </w:r>
                            <w:r w:rsidRPr="0098092F">
                              <w:rPr>
                                <w:b/>
                              </w:rPr>
                              <w:t>.0</w:t>
                            </w:r>
                            <w:r w:rsidR="00A1577D">
                              <w:rPr>
                                <w:b/>
                              </w:rPr>
                              <w:t>7</w:t>
                            </w:r>
                            <w:r w:rsidR="001E29C7">
                              <w:rPr>
                                <w:b/>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10618" id="_x0000_t202" coordsize="21600,21600" o:spt="202" path="m,l,21600r21600,l21600,xe">
                <v:stroke joinstyle="miter"/>
                <v:path gradientshapeok="t" o:connecttype="rect"/>
              </v:shapetype>
              <v:shape id="Textfeld 1" o:spid="_x0000_s1026" type="#_x0000_t202" style="position:absolute;left:0;text-align:left;margin-left:421.65pt;margin-top:11pt;width:160.5pt;height:51.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" filled="f" stroked="f" strokeweight=".5pt">
                <v:textbox>
                  <w:txbxContent>
                    <w:p w14:paraId="01229999" w14:textId="6500F4FB" w:rsidR="00AB5770" w:rsidRPr="0098092F" w:rsidRDefault="00AB5770" w:rsidP="00AB5770">
                      <w:pPr>
                        <w:spacing w:after="0" w:line="240" w:lineRule="auto"/>
                        <w:rPr>
                          <w:b/>
                        </w:rPr>
                      </w:pPr>
                      <w:r w:rsidRPr="0098092F">
                        <w:rPr>
                          <w:b/>
                        </w:rPr>
                        <w:t>Gültig für den SWD-EC-Verband</w:t>
                      </w:r>
                      <w:r w:rsidRPr="0098092F">
                        <w:rPr>
                          <w:b/>
                        </w:rPr>
                        <w:br/>
                      </w:r>
                      <w:r w:rsidR="00874129" w:rsidRPr="0098092F">
                        <w:rPr>
                          <w:b/>
                        </w:rPr>
                        <w:t xml:space="preserve">Version: </w:t>
                      </w:r>
                      <w:r w:rsidR="00A1577D">
                        <w:rPr>
                          <w:b/>
                        </w:rPr>
                        <w:t>1</w:t>
                      </w:r>
                    </w:p>
                    <w:p w14:paraId="20DC70CC" w14:textId="14398E84" w:rsidR="00A9014F" w:rsidRPr="00A56C4C" w:rsidRDefault="00AB5770" w:rsidP="00A9014F">
                      <w:pPr>
                        <w:spacing w:after="0" w:line="240" w:lineRule="auto"/>
                        <w:rPr>
                          <w:b/>
                          <w:color w:val="FF0000"/>
                        </w:rPr>
                      </w:pPr>
                      <w:r w:rsidRPr="0098092F">
                        <w:rPr>
                          <w:b/>
                        </w:rPr>
                        <w:t xml:space="preserve">Datum: </w:t>
                      </w:r>
                      <w:r w:rsidR="00A1577D">
                        <w:rPr>
                          <w:b/>
                        </w:rPr>
                        <w:t>01</w:t>
                      </w:r>
                      <w:r w:rsidRPr="0098092F">
                        <w:rPr>
                          <w:b/>
                        </w:rPr>
                        <w:t>.0</w:t>
                      </w:r>
                      <w:r w:rsidR="00A1577D">
                        <w:rPr>
                          <w:b/>
                        </w:rPr>
                        <w:t>7</w:t>
                      </w:r>
                      <w:r w:rsidR="001E29C7">
                        <w:rPr>
                          <w:b/>
                        </w:rPr>
                        <w:t>.2020</w:t>
                      </w:r>
                    </w:p>
                  </w:txbxContent>
                </v:textbox>
                <w10:wrap anchorx="margin"/>
              </v:shape>
            </w:pict>
          </mc:Fallback>
        </mc:AlternateContent>
      </w:r>
    </w:p>
    <w:p w14:paraId="53B33479" w14:textId="77777777" w:rsidR="001E29C7" w:rsidRDefault="001E29C7" w:rsidP="001E29C7">
      <w:pPr>
        <w:pStyle w:val="EinfAbs"/>
        <w:spacing w:line="240" w:lineRule="auto"/>
        <w:ind w:left="1134"/>
        <w:rPr>
          <w:rFonts w:ascii="Lato Black" w:hAnsi="Lato Black" w:cs="Lato Black"/>
          <w:b/>
          <w:sz w:val="30"/>
          <w:szCs w:val="32"/>
        </w:rPr>
      </w:pPr>
    </w:p>
    <w:p w14:paraId="173DC2D1" w14:textId="77777777" w:rsidR="001E29C7" w:rsidRDefault="001E29C7" w:rsidP="001E29C7">
      <w:pPr>
        <w:pStyle w:val="EinfAbs"/>
        <w:spacing w:line="240" w:lineRule="auto"/>
        <w:ind w:left="1134"/>
        <w:rPr>
          <w:rFonts w:ascii="Lato Black" w:hAnsi="Lato Black" w:cs="Lato Black"/>
          <w:b/>
          <w:sz w:val="30"/>
          <w:szCs w:val="32"/>
        </w:rPr>
      </w:pPr>
    </w:p>
    <w:p w14:paraId="5969CAB8" w14:textId="77777777" w:rsidR="001E29C7" w:rsidRDefault="001E29C7" w:rsidP="001E29C7">
      <w:pPr>
        <w:pStyle w:val="EinfAbs"/>
        <w:spacing w:line="240" w:lineRule="auto"/>
        <w:ind w:left="1134"/>
        <w:rPr>
          <w:rFonts w:ascii="Lato Black" w:hAnsi="Lato Black" w:cs="Lato Black"/>
          <w:b/>
          <w:sz w:val="30"/>
          <w:szCs w:val="32"/>
        </w:rPr>
      </w:pPr>
    </w:p>
    <w:p w14:paraId="51DFE3C8" w14:textId="49EA57D7" w:rsidR="00F9649A" w:rsidRPr="00F9649A" w:rsidRDefault="00F9649A" w:rsidP="00F9649A">
      <w:pPr>
        <w:pStyle w:val="EinfAbs"/>
        <w:spacing w:line="240" w:lineRule="auto"/>
        <w:ind w:left="1134"/>
        <w:rPr>
          <w:rFonts w:ascii="Lato Black" w:hAnsi="Lato Black" w:cs="Lato Black"/>
          <w:b/>
          <w:sz w:val="40"/>
          <w:szCs w:val="32"/>
        </w:rPr>
      </w:pPr>
      <w:r w:rsidRPr="00F9649A">
        <w:rPr>
          <w:rFonts w:ascii="Lato Black" w:hAnsi="Lato Black" w:cs="Lato Black"/>
          <w:b/>
          <w:sz w:val="40"/>
          <w:szCs w:val="32"/>
        </w:rPr>
        <w:t>Hinweise zum Präventions- und Ausbruchsmanagement</w:t>
      </w:r>
      <w:r w:rsidR="00CB799E">
        <w:rPr>
          <w:rFonts w:ascii="Lato Black" w:hAnsi="Lato Black" w:cs="Lato Black"/>
          <w:b/>
          <w:sz w:val="40"/>
          <w:szCs w:val="32"/>
        </w:rPr>
        <w:br/>
      </w:r>
    </w:p>
    <w:p w14:paraId="15325CFB" w14:textId="4E9AC1AA" w:rsidR="00F9649A" w:rsidRPr="00CB799E" w:rsidRDefault="00CB799E" w:rsidP="00F9649A">
      <w:pPr>
        <w:pStyle w:val="EinfAbs"/>
        <w:spacing w:line="240" w:lineRule="auto"/>
        <w:ind w:left="1134"/>
        <w:rPr>
          <w:rFonts w:ascii="Lato" w:hAnsi="Lato" w:cs="Lato"/>
          <w:b/>
          <w:sz w:val="28"/>
        </w:rPr>
      </w:pPr>
      <w:r>
        <w:rPr>
          <w:rFonts w:ascii="Lato" w:hAnsi="Lato" w:cs="Lato"/>
          <w:b/>
          <w:sz w:val="28"/>
        </w:rPr>
        <w:t>Allgemein</w:t>
      </w:r>
    </w:p>
    <w:p w14:paraId="64DE670E" w14:textId="77777777" w:rsidR="00CB799E" w:rsidRDefault="00F9649A" w:rsidP="00CB799E">
      <w:pPr>
        <w:pStyle w:val="EinfAbs"/>
        <w:numPr>
          <w:ilvl w:val="0"/>
          <w:numId w:val="4"/>
        </w:numPr>
        <w:spacing w:line="240" w:lineRule="auto"/>
        <w:rPr>
          <w:rFonts w:ascii="Lato" w:hAnsi="Lato" w:cs="Lato"/>
        </w:rPr>
      </w:pPr>
      <w:r w:rsidRPr="00F9649A">
        <w:rPr>
          <w:rFonts w:ascii="Lato" w:hAnsi="Lato" w:cs="Lato"/>
        </w:rPr>
        <w:t>Die allgemeinen Standards des RKI zur Prävention von Infektionskrankheiten gelten auch für die Durchführung des Angebots. Notwendige Materialien wie geeignete Reinigungsmittel oder Desinfektionsmittel sind vom Träger zu stellen.</w:t>
      </w:r>
    </w:p>
    <w:p w14:paraId="4EF47822" w14:textId="77777777" w:rsidR="00CB799E" w:rsidRDefault="00F9649A" w:rsidP="00CB799E">
      <w:pPr>
        <w:pStyle w:val="EinfAbs"/>
        <w:numPr>
          <w:ilvl w:val="0"/>
          <w:numId w:val="4"/>
        </w:numPr>
        <w:spacing w:line="240" w:lineRule="auto"/>
        <w:rPr>
          <w:rFonts w:ascii="Lato" w:hAnsi="Lato" w:cs="Lato"/>
        </w:rPr>
      </w:pPr>
      <w:r w:rsidRPr="00CB799E">
        <w:rPr>
          <w:rFonts w:ascii="Lato" w:hAnsi="Lato" w:cs="Lato"/>
        </w:rPr>
        <w:t>Es gelten die allgemeinen Kontakt-, Abstands- und Hygieneregelungen für Baden-Württemberg. Teilnehmende und Betreuende sollten möglichst wenig Kontakt mit Dritten haben.</w:t>
      </w:r>
    </w:p>
    <w:p w14:paraId="5D0A1AA8" w14:textId="77777777" w:rsidR="00CB799E" w:rsidRDefault="00F9649A" w:rsidP="00CB799E">
      <w:pPr>
        <w:pStyle w:val="EinfAbs"/>
        <w:numPr>
          <w:ilvl w:val="0"/>
          <w:numId w:val="4"/>
        </w:numPr>
        <w:spacing w:line="240" w:lineRule="auto"/>
        <w:rPr>
          <w:rFonts w:ascii="Lato" w:hAnsi="Lato" w:cs="Lato"/>
        </w:rPr>
      </w:pPr>
      <w:r w:rsidRPr="00CB799E">
        <w:rPr>
          <w:rFonts w:ascii="Lato" w:hAnsi="Lato" w:cs="Lato"/>
        </w:rPr>
        <w:t>Teilnehmende und Betreuende setzen sich einem erhöhten Infektionsrisiko aus, umso wichtiger ist das eigenverantwortliche Handeln. Personen mit Vorerkrankungen bzw. besonders gefährdeten Gruppen wird empfohlen, eine Entscheidung über eine Teilnahme sorgfältig abzuwägen. Es empfiehlt sich zur Klärung ein Gespräch zwischen Trägern, Teilnehmenden und Erziehungsberechtigten.</w:t>
      </w:r>
    </w:p>
    <w:p w14:paraId="41FF8D50" w14:textId="77777777" w:rsidR="00CB799E" w:rsidRDefault="00F9649A" w:rsidP="00CB799E">
      <w:pPr>
        <w:pStyle w:val="EinfAbs"/>
        <w:numPr>
          <w:ilvl w:val="0"/>
          <w:numId w:val="4"/>
        </w:numPr>
        <w:spacing w:line="240" w:lineRule="auto"/>
        <w:rPr>
          <w:rFonts w:ascii="Lato" w:hAnsi="Lato" w:cs="Lato"/>
        </w:rPr>
      </w:pPr>
      <w:r w:rsidRPr="00CB799E">
        <w:rPr>
          <w:rFonts w:ascii="Lato" w:hAnsi="Lato" w:cs="Lato"/>
        </w:rPr>
        <w:t>Nach § 8 Abs. 1 Nr. 5 der CoronaVO dürfen ehren- und hauptamtliche Betreuende, die einer Risikogruppe angehören, nicht für Tätigkeiten mit vermehrtem Personenkontakt und für solche Tätigkeiten eingesetzt werden, bei denen der 1,5 Meter-Abstand nicht eingehalten werden kann. Teilnehmende und Betreuende sollten sich selbst auf mögliche Symptome einer Atemwegserkrankung während des Angebots beobachten. Für Träger sollten im Vorfeld des Angebots seitens der Erziehungsberechtigten oder Teilnehmenden über mögliche Vorerkrankungen und chronische Symptome, die denen einer Covid-19-Infektion ähneln, wie z.B. Asthma, informiert werden.</w:t>
      </w:r>
    </w:p>
    <w:p w14:paraId="447FF849" w14:textId="77777777" w:rsidR="00CB799E" w:rsidRDefault="00F9649A" w:rsidP="00CB799E">
      <w:pPr>
        <w:pStyle w:val="EinfAbs"/>
        <w:numPr>
          <w:ilvl w:val="0"/>
          <w:numId w:val="4"/>
        </w:numPr>
        <w:spacing w:line="240" w:lineRule="auto"/>
        <w:rPr>
          <w:rFonts w:ascii="Lato" w:hAnsi="Lato" w:cs="Lato"/>
        </w:rPr>
      </w:pPr>
      <w:r w:rsidRPr="00CB799E">
        <w:rPr>
          <w:rFonts w:ascii="Lato" w:hAnsi="Lato" w:cs="Lato"/>
        </w:rPr>
        <w:t>Da es bei Auftreten von Verdachtsfällen notwendig sein kann, diese innerhalb des Angebots zusammen mit den Personen, die dasselbe Zelt geteilt haben bzw. zur selben Gruppe gehören, vorübergehend zu isolieren, sind entsprechende Maßnahmen zu bedenken und Vorsorge hierfür zu treffen.</w:t>
      </w:r>
    </w:p>
    <w:p w14:paraId="26113741" w14:textId="06D21518" w:rsidR="00F9649A" w:rsidRPr="00CB799E" w:rsidRDefault="00F9649A" w:rsidP="00CB799E">
      <w:pPr>
        <w:pStyle w:val="EinfAbs"/>
        <w:spacing w:line="240" w:lineRule="auto"/>
        <w:ind w:left="1854"/>
        <w:rPr>
          <w:rFonts w:ascii="Lato" w:hAnsi="Lato" w:cs="Lato"/>
        </w:rPr>
      </w:pPr>
      <w:r w:rsidRPr="00CB799E">
        <w:rPr>
          <w:rFonts w:ascii="Lato" w:hAnsi="Lato" w:cs="Lato"/>
        </w:rPr>
        <w:br/>
      </w:r>
    </w:p>
    <w:p w14:paraId="7D818DCE" w14:textId="6CE3BE44" w:rsidR="00F9649A" w:rsidRPr="00CB799E" w:rsidRDefault="00CB799E" w:rsidP="00F9649A">
      <w:pPr>
        <w:pStyle w:val="EinfAbs"/>
        <w:spacing w:line="240" w:lineRule="auto"/>
        <w:ind w:left="1134"/>
        <w:rPr>
          <w:rFonts w:ascii="Lato" w:hAnsi="Lato" w:cs="Lato"/>
          <w:b/>
          <w:sz w:val="28"/>
        </w:rPr>
      </w:pPr>
      <w:r>
        <w:rPr>
          <w:rFonts w:ascii="Lato" w:hAnsi="Lato" w:cs="Lato"/>
          <w:b/>
          <w:sz w:val="28"/>
        </w:rPr>
        <w:t>Präventionsmaßnahmen</w:t>
      </w:r>
    </w:p>
    <w:p w14:paraId="09FCDD88" w14:textId="77777777" w:rsidR="00CB799E" w:rsidRDefault="00F9649A" w:rsidP="00CB799E">
      <w:pPr>
        <w:pStyle w:val="EinfAbs"/>
        <w:numPr>
          <w:ilvl w:val="0"/>
          <w:numId w:val="5"/>
        </w:numPr>
        <w:spacing w:line="240" w:lineRule="auto"/>
        <w:rPr>
          <w:rFonts w:ascii="Lato" w:hAnsi="Lato" w:cs="Lato"/>
        </w:rPr>
      </w:pPr>
      <w:r w:rsidRPr="00F9649A">
        <w:rPr>
          <w:rFonts w:ascii="Lato" w:hAnsi="Lato" w:cs="Lato"/>
        </w:rPr>
        <w:t>Im Vorfeld des Angebots sind alle Personen (Teilnehmende und deren Erziehungsberechtigte sowie Betreuende) über Covid-19, die Ansteckungswege und Inkubationszeiten, mögliche Verläufe, aktuelle</w:t>
      </w:r>
      <w:r w:rsidR="00CB799E">
        <w:rPr>
          <w:rFonts w:ascii="Lato" w:hAnsi="Lato" w:cs="Lato"/>
        </w:rPr>
        <w:t xml:space="preserve"> </w:t>
      </w:r>
      <w:r w:rsidRPr="00CB799E">
        <w:rPr>
          <w:rFonts w:ascii="Lato" w:hAnsi="Lato" w:cs="Lato"/>
        </w:rPr>
        <w:t>Fallzahlen und Schutzmaßnahmen aufzuklären. Dies muss in einer zielgruppenangemessenen Form geschehen.</w:t>
      </w:r>
    </w:p>
    <w:p w14:paraId="6E5E9E38" w14:textId="77777777" w:rsidR="00CB799E" w:rsidRDefault="00F9649A" w:rsidP="00CB799E">
      <w:pPr>
        <w:pStyle w:val="EinfAbs"/>
        <w:numPr>
          <w:ilvl w:val="0"/>
          <w:numId w:val="5"/>
        </w:numPr>
        <w:spacing w:line="240" w:lineRule="auto"/>
        <w:rPr>
          <w:rFonts w:ascii="Lato" w:hAnsi="Lato" w:cs="Lato"/>
        </w:rPr>
      </w:pPr>
      <w:r w:rsidRPr="00CB799E">
        <w:rPr>
          <w:rFonts w:ascii="Lato" w:hAnsi="Lato" w:cs="Lato"/>
        </w:rPr>
        <w:t>Kontaktreduktion und Schutzverhalten jedes Einzelnen sind wesentliche Präventionsmaßnahmen im Rahmen des Angebots. Deshalb sind die Belegungen pro Zelt wo immer möglich zu reduzieren. Hygienepläne und -maßnahmen sind unbedingt einzuhalten.</w:t>
      </w:r>
    </w:p>
    <w:p w14:paraId="1AB2D218" w14:textId="7A560364" w:rsidR="00CB799E" w:rsidRDefault="00F9649A" w:rsidP="00CB799E">
      <w:pPr>
        <w:pStyle w:val="EinfAbs"/>
        <w:numPr>
          <w:ilvl w:val="0"/>
          <w:numId w:val="5"/>
        </w:numPr>
        <w:spacing w:line="240" w:lineRule="auto"/>
        <w:rPr>
          <w:rFonts w:ascii="Lato" w:hAnsi="Lato" w:cs="Lato"/>
        </w:rPr>
      </w:pPr>
      <w:r w:rsidRPr="00CB799E">
        <w:rPr>
          <w:rFonts w:ascii="Lato" w:hAnsi="Lato" w:cs="Lato"/>
        </w:rPr>
        <w:t>Seitens der Träger sind pro Angebot jeweils verantwortliche Betreuende zu benennen, die im Vorfeld für ihre Aufgabe als Präventions- und Ausbruchsmanager zu schulen sind und als verantwortliche Ansprechpersonen für die lokal zuständigen Gesundheitsämter dienen. Des Weiteren sind aus den Betreuungskräften verantwortliche Personen zu benennen, die im Ernstfall die Betreuung von Isolations- und Verdachtsfällen sowie Erkrankten übernehmen. Da diese Personen keinen weiteren Kontakt zu anderen Betreuenden und Teilnehmenden haben dürfen, ist dies bei der Planung des Personalaufwands zu berücksichtigen.</w:t>
      </w:r>
    </w:p>
    <w:p w14:paraId="50CD1780" w14:textId="519B995F" w:rsidR="00CB799E" w:rsidRDefault="00CB799E" w:rsidP="00CB799E">
      <w:pPr>
        <w:pStyle w:val="EinfAbs"/>
        <w:spacing w:line="240" w:lineRule="auto"/>
        <w:ind w:left="1854"/>
        <w:rPr>
          <w:rFonts w:ascii="Lato" w:hAnsi="Lato" w:cs="Lato"/>
        </w:rPr>
      </w:pPr>
    </w:p>
    <w:p w14:paraId="5957B7CA" w14:textId="68A12D10" w:rsidR="00CB799E" w:rsidRDefault="00CB799E" w:rsidP="00CB799E">
      <w:pPr>
        <w:pStyle w:val="EinfAbs"/>
        <w:spacing w:line="240" w:lineRule="auto"/>
        <w:ind w:left="1854"/>
        <w:rPr>
          <w:rFonts w:ascii="Lato" w:hAnsi="Lato" w:cs="Lato"/>
        </w:rPr>
      </w:pPr>
    </w:p>
    <w:p w14:paraId="0A4ABB92" w14:textId="034D9B4E" w:rsidR="00CB799E" w:rsidRDefault="00CB799E" w:rsidP="00CB799E">
      <w:pPr>
        <w:pStyle w:val="EinfAbs"/>
        <w:spacing w:line="240" w:lineRule="auto"/>
        <w:ind w:left="1854"/>
        <w:rPr>
          <w:rFonts w:ascii="Lato" w:hAnsi="Lato" w:cs="Lato"/>
        </w:rPr>
      </w:pPr>
    </w:p>
    <w:p w14:paraId="534BB356" w14:textId="0EE1DE65" w:rsidR="00CB799E" w:rsidRDefault="00CB799E" w:rsidP="00CB799E">
      <w:pPr>
        <w:pStyle w:val="EinfAbs"/>
        <w:spacing w:line="240" w:lineRule="auto"/>
        <w:ind w:left="1854"/>
        <w:rPr>
          <w:rFonts w:ascii="Lato" w:hAnsi="Lato" w:cs="Lato"/>
        </w:rPr>
      </w:pPr>
    </w:p>
    <w:p w14:paraId="0A1D762D" w14:textId="77777777" w:rsidR="00CB799E" w:rsidRDefault="00CB799E" w:rsidP="00CB799E">
      <w:pPr>
        <w:pStyle w:val="EinfAbs"/>
        <w:spacing w:line="240" w:lineRule="auto"/>
        <w:ind w:left="1854"/>
        <w:rPr>
          <w:rFonts w:ascii="Lato" w:hAnsi="Lato" w:cs="Lato"/>
        </w:rPr>
      </w:pPr>
    </w:p>
    <w:p w14:paraId="1CDAA23F" w14:textId="0159BC5D" w:rsidR="00F9649A" w:rsidRDefault="00F9649A" w:rsidP="00CB799E">
      <w:pPr>
        <w:pStyle w:val="EinfAbs"/>
        <w:numPr>
          <w:ilvl w:val="0"/>
          <w:numId w:val="5"/>
        </w:numPr>
        <w:spacing w:line="240" w:lineRule="auto"/>
        <w:rPr>
          <w:rFonts w:ascii="Lato" w:hAnsi="Lato" w:cs="Lato"/>
        </w:rPr>
      </w:pPr>
      <w:r w:rsidRPr="00CB799E">
        <w:rPr>
          <w:rFonts w:ascii="Lato" w:hAnsi="Lato" w:cs="Lato"/>
        </w:rPr>
        <w:t>Aufgrund der Covid-19-Pandemie ist es notwendig, besondere pädagogische Unterstützungsangebote vorzusehen, die auf mögliche Ängste und Stress unter den Teilnehmenden eingehen können. Insbesondere im Verdachts- oder Infektionsfall kommen auf die Betreuenden schwerwiegende pädagogische und kommunikative Aufgaben zu, die im Vorfeld geübt werden müssen. Eine Kontaktaufnahme von Erziehungsberechtigten zu Teilnehmenden ist jederzeit zu gewähren.</w:t>
      </w:r>
    </w:p>
    <w:p w14:paraId="6A9BEA63" w14:textId="62CED030" w:rsidR="00CB799E" w:rsidRDefault="00CB799E" w:rsidP="00CB799E">
      <w:pPr>
        <w:pStyle w:val="EinfAbs"/>
        <w:spacing w:line="240" w:lineRule="auto"/>
        <w:ind w:left="1854"/>
        <w:rPr>
          <w:rFonts w:ascii="Lato" w:hAnsi="Lato" w:cs="Lato"/>
        </w:rPr>
      </w:pPr>
    </w:p>
    <w:p w14:paraId="3315AE29" w14:textId="77777777" w:rsidR="00CB799E" w:rsidRPr="00CB799E" w:rsidRDefault="00CB799E" w:rsidP="00CB799E">
      <w:pPr>
        <w:pStyle w:val="EinfAbs"/>
        <w:spacing w:line="240" w:lineRule="auto"/>
        <w:ind w:left="1854"/>
        <w:rPr>
          <w:rFonts w:ascii="Lato" w:hAnsi="Lato" w:cs="Lato"/>
        </w:rPr>
      </w:pPr>
    </w:p>
    <w:p w14:paraId="0A8F0CD4" w14:textId="33EC74F8" w:rsidR="00F9649A" w:rsidRPr="00CB799E" w:rsidRDefault="00CB799E" w:rsidP="00F9649A">
      <w:pPr>
        <w:pStyle w:val="EinfAbs"/>
        <w:spacing w:line="240" w:lineRule="auto"/>
        <w:ind w:left="1134"/>
        <w:rPr>
          <w:rFonts w:ascii="Lato" w:hAnsi="Lato" w:cs="Lato"/>
          <w:b/>
          <w:sz w:val="28"/>
        </w:rPr>
      </w:pPr>
      <w:r w:rsidRPr="00CB799E">
        <w:rPr>
          <w:rFonts w:ascii="Lato" w:hAnsi="Lato" w:cs="Lato"/>
          <w:b/>
          <w:sz w:val="28"/>
        </w:rPr>
        <w:t>Ausbruchsmanagement</w:t>
      </w:r>
    </w:p>
    <w:p w14:paraId="5228D509" w14:textId="484EB8B6" w:rsidR="00CB799E" w:rsidRDefault="00F9649A" w:rsidP="00CB799E">
      <w:pPr>
        <w:pStyle w:val="EinfAbs"/>
        <w:numPr>
          <w:ilvl w:val="0"/>
          <w:numId w:val="6"/>
        </w:numPr>
        <w:spacing w:line="240" w:lineRule="auto"/>
        <w:rPr>
          <w:rFonts w:ascii="Lato" w:hAnsi="Lato" w:cs="Lato"/>
        </w:rPr>
      </w:pPr>
      <w:r w:rsidRPr="00F9649A">
        <w:rPr>
          <w:rFonts w:ascii="Lato" w:hAnsi="Lato" w:cs="Lato"/>
        </w:rPr>
        <w:t xml:space="preserve">Die Empfehlungen des Robert Koch-Instituts zur Meldung von Verdachtsfällen von COVID-19 sind zu beachten: </w:t>
      </w:r>
      <w:hyperlink r:id="rId11" w:history="1">
        <w:r w:rsidR="00CB799E" w:rsidRPr="00FF195E">
          <w:rPr>
            <w:rStyle w:val="Hyperlink"/>
            <w:rFonts w:ascii="Lato" w:hAnsi="Lato" w:cs="Lato"/>
          </w:rPr>
          <w:t>https://www.rki.de/DE/Content/InfAZ/N/Neuartiges_Coronavirus/Empfehlung_Meldung.html</w:t>
        </w:r>
      </w:hyperlink>
    </w:p>
    <w:p w14:paraId="6680AF21" w14:textId="77777777" w:rsidR="00CB799E" w:rsidRDefault="00F9649A" w:rsidP="00CB799E">
      <w:pPr>
        <w:pStyle w:val="EinfAbs"/>
        <w:numPr>
          <w:ilvl w:val="0"/>
          <w:numId w:val="6"/>
        </w:numPr>
        <w:spacing w:line="240" w:lineRule="auto"/>
        <w:rPr>
          <w:rFonts w:ascii="Lato" w:hAnsi="Lato" w:cs="Lato"/>
        </w:rPr>
      </w:pPr>
      <w:r w:rsidRPr="00CB799E">
        <w:rPr>
          <w:rFonts w:ascii="Lato" w:hAnsi="Lato" w:cs="Lato"/>
        </w:rPr>
        <w:t>Der folgende Ablauf für den Umgang mit einem COVID-19-Ausbruch ist unbedingt einzuhalten.</w:t>
      </w:r>
    </w:p>
    <w:p w14:paraId="2B665531" w14:textId="77777777" w:rsidR="00CB799E" w:rsidRDefault="00F9649A" w:rsidP="00CB799E">
      <w:pPr>
        <w:pStyle w:val="EinfAbs"/>
        <w:numPr>
          <w:ilvl w:val="0"/>
          <w:numId w:val="6"/>
        </w:numPr>
        <w:spacing w:line="240" w:lineRule="auto"/>
        <w:rPr>
          <w:rFonts w:ascii="Lato" w:hAnsi="Lato" w:cs="Lato"/>
        </w:rPr>
      </w:pPr>
      <w:r w:rsidRPr="00CB799E">
        <w:rPr>
          <w:rFonts w:ascii="Lato" w:hAnsi="Lato" w:cs="Lato"/>
        </w:rPr>
        <w:t>Umgang beim Auftreten von Symptomen einer Covid-19-Erkrankung:</w:t>
      </w:r>
      <w:r w:rsidR="00CB799E">
        <w:rPr>
          <w:rFonts w:ascii="Lato" w:hAnsi="Lato" w:cs="Lato"/>
        </w:rPr>
        <w:t xml:space="preserve"> </w:t>
      </w:r>
      <w:r w:rsidR="00CB799E">
        <w:rPr>
          <w:rFonts w:ascii="Lato" w:hAnsi="Lato" w:cs="Lato"/>
        </w:rPr>
        <w:br/>
      </w:r>
      <w:r w:rsidRPr="00CB799E">
        <w:rPr>
          <w:rFonts w:ascii="Lato" w:hAnsi="Lato" w:cs="Lato"/>
        </w:rPr>
        <w:t>Wenn während des Zeltlagers eine Person Symptome entwickelt, die auch den Verdacht auf eine Covid-19-Erkrankung nahelegen könnten, muss mit der Person ein Arzt unverzüglich aufgesucht und das lokal zuständige Gesundheitsamt zunächst nur über den Arztbesuch informiert werden. Beim Kontakt mit dem Arzt sind ggf. Informationen zu Vorerkrankungen weiterzugeben. Die Anweisungen des Arztes sind zu befolgen. Die Person ist von anderen Teilnehmenden zu isolieren bis zur Klärung des Verdachtsfalls.</w:t>
      </w:r>
      <w:r w:rsidR="00CB799E">
        <w:rPr>
          <w:rFonts w:ascii="Lato" w:hAnsi="Lato" w:cs="Lato"/>
        </w:rPr>
        <w:t xml:space="preserve"> </w:t>
      </w:r>
      <w:r w:rsidRPr="00CB799E">
        <w:rPr>
          <w:rFonts w:ascii="Lato" w:hAnsi="Lato" w:cs="Lato"/>
        </w:rPr>
        <w:t>Entwickeln in zeitlicher Nähe zueinander mehrere Personen Symptome, ist das lokal zuständige Gesundheitsamt unverzüglich darüber zu informieren. Beim Kontakt mit dem Gesundheitsamt sind auch ggf. Informationen zu Vorerkrankungen der Betroffenen unbedingt weiterzugeben. In diesem Fall sind neben den Personen mit Symptomen auch diejenigen zu isolieren, die gemeinsam in einem Zelt übernachtet haben.</w:t>
      </w:r>
      <w:r w:rsidR="00CB799E">
        <w:rPr>
          <w:rFonts w:ascii="Lato" w:hAnsi="Lato" w:cs="Lato"/>
        </w:rPr>
        <w:t xml:space="preserve"> </w:t>
      </w:r>
      <w:r w:rsidRPr="00CB799E">
        <w:rPr>
          <w:rFonts w:ascii="Lato" w:hAnsi="Lato" w:cs="Lato"/>
        </w:rPr>
        <w:t>Falls der erste Verdachtsfall bzw. weitere Verdachtsfälle ärztlich bestätigt wurden, ist umgehend der Kontakt mit dem lokal zuständigen Gesundheitsamt aufzunehmen. Dieses veranlasst dann gemeinsam mit der zuständigen Ortspolizeibehörde die nächsten Schritte. Bis zur Entscheidung der zuständigen Behörden über das weitere Vorgehen sind die bestätigten Verdachtsfälle weiterhin von anderen zu separieren. Den Weisungen der Gesundheitsämter bzw. der zuständigen Ortspolizeibehörden ist unbedingt Folge zu leisten. Insbesondere die Kommunikation mit den Erziehungsberechtigten muss in enger Abstimmung mit dem Gesundheitsamt geschehen.</w:t>
      </w:r>
      <w:r w:rsidR="00CB799E">
        <w:rPr>
          <w:rFonts w:ascii="Lato" w:hAnsi="Lato" w:cs="Lato"/>
        </w:rPr>
        <w:t xml:space="preserve"> </w:t>
      </w:r>
      <w:r w:rsidRPr="00CB799E">
        <w:rPr>
          <w:rFonts w:ascii="Lato" w:hAnsi="Lato" w:cs="Lato"/>
        </w:rPr>
        <w:t>Kontaktpersonen werden entsprechend des Expositionsrisikos durch das Gesundheitsamt eingestuft. Enge Kontaktpersonen sind unverzüglich vertraulich über ihren Status und die weiteren damit zusammenhängenden Maßnahmen zu informieren. Verdachtsfälle sowie enge Kontaktpersonen müssen von den weiteren Teilnehmenden isoliert werden. Auch mögliche Kontaktpersonen, die das Angebot vorzeitig verlassen haben, sind zu informieren.</w:t>
      </w:r>
      <w:r w:rsidR="00CB799E">
        <w:rPr>
          <w:rFonts w:ascii="Lato" w:hAnsi="Lato" w:cs="Lato"/>
        </w:rPr>
        <w:t xml:space="preserve"> </w:t>
      </w:r>
      <w:r w:rsidRPr="00CB799E">
        <w:rPr>
          <w:rFonts w:ascii="Lato" w:hAnsi="Lato" w:cs="Lato"/>
        </w:rPr>
        <w:t>Teilnehmende und Betreuende müssen zeitnah und in zielgruppengerechter Sprache über das Geschehen informiert werden, um Unsicherheiten, Ängste und Missverständnisse abzubauen. Inhalt dieser Information sind dabei auch die bereits getroffenen und geplanten Maßnahmen und deren konkrete Umsetzung. Hierbei sind die Präventions- und Ausbruchsmanager erste Ansprechperson.</w:t>
      </w:r>
    </w:p>
    <w:p w14:paraId="6656651A" w14:textId="5055A72D" w:rsidR="00F9649A" w:rsidRPr="00CB799E" w:rsidRDefault="00F9649A" w:rsidP="00CB799E">
      <w:pPr>
        <w:pStyle w:val="EinfAbs"/>
        <w:numPr>
          <w:ilvl w:val="0"/>
          <w:numId w:val="6"/>
        </w:numPr>
        <w:spacing w:line="240" w:lineRule="auto"/>
        <w:rPr>
          <w:rFonts w:ascii="Lato" w:hAnsi="Lato" w:cs="Lato"/>
        </w:rPr>
      </w:pPr>
      <w:r w:rsidRPr="00CB799E">
        <w:rPr>
          <w:rFonts w:ascii="Lato" w:hAnsi="Lato" w:cs="Lato"/>
        </w:rPr>
        <w:t>Bei Auftreten eines Erkrankungsfalls entscheidet ausschließlich das lokal zuständige Gesundheitsamt bzw. die zuständige Ortspolizeibehörde über zu treffende Maßnahmen inklusive des Abbruchs des Angebots. Diesen Weisungen ist unbedingt Folge zu leisten.</w:t>
      </w:r>
      <w:r w:rsidR="00CB799E">
        <w:rPr>
          <w:rFonts w:ascii="Lato" w:hAnsi="Lato" w:cs="Lato"/>
        </w:rPr>
        <w:t xml:space="preserve"> </w:t>
      </w:r>
      <w:r w:rsidRPr="00CB799E">
        <w:rPr>
          <w:rFonts w:ascii="Lato" w:hAnsi="Lato" w:cs="Lato"/>
        </w:rPr>
        <w:t>Auch nach Ende des Angebots sind die Auflagen des Gesundheitsamts unbedingt von den Teilnehmenden und Betreuenden zu beachten.</w:t>
      </w:r>
    </w:p>
    <w:p w14:paraId="3C774301" w14:textId="5F61CB5F" w:rsidR="00CB799E" w:rsidRDefault="00CB799E" w:rsidP="00F9649A">
      <w:pPr>
        <w:pStyle w:val="EinfAbs"/>
        <w:spacing w:line="240" w:lineRule="auto"/>
        <w:ind w:left="1134"/>
        <w:rPr>
          <w:rFonts w:ascii="Lato" w:hAnsi="Lato" w:cs="Lato"/>
        </w:rPr>
      </w:pPr>
    </w:p>
    <w:p w14:paraId="45C3E948" w14:textId="3C52CF71" w:rsidR="00CB799E" w:rsidRDefault="00CB799E" w:rsidP="00F9649A">
      <w:pPr>
        <w:pStyle w:val="EinfAbs"/>
        <w:spacing w:line="240" w:lineRule="auto"/>
        <w:ind w:left="1134"/>
        <w:rPr>
          <w:rFonts w:ascii="Lato" w:hAnsi="Lato" w:cs="Lato"/>
        </w:rPr>
      </w:pPr>
    </w:p>
    <w:p w14:paraId="4FED082D" w14:textId="5A5CF535" w:rsidR="00CB799E" w:rsidRDefault="00CB799E" w:rsidP="00F9649A">
      <w:pPr>
        <w:pStyle w:val="EinfAbs"/>
        <w:spacing w:line="240" w:lineRule="auto"/>
        <w:ind w:left="1134"/>
        <w:rPr>
          <w:rFonts w:ascii="Lato" w:hAnsi="Lato" w:cs="Lato"/>
        </w:rPr>
      </w:pPr>
    </w:p>
    <w:p w14:paraId="3B37CD38" w14:textId="4945EE06" w:rsidR="00CB799E" w:rsidRDefault="00CB799E" w:rsidP="00F9649A">
      <w:pPr>
        <w:pStyle w:val="EinfAbs"/>
        <w:spacing w:line="240" w:lineRule="auto"/>
        <w:ind w:left="1134"/>
        <w:rPr>
          <w:rFonts w:ascii="Lato" w:hAnsi="Lato" w:cs="Lato"/>
        </w:rPr>
      </w:pPr>
    </w:p>
    <w:p w14:paraId="1AC94036" w14:textId="77777777" w:rsidR="00CB799E" w:rsidRDefault="00CB799E" w:rsidP="00F9649A">
      <w:pPr>
        <w:pStyle w:val="EinfAbs"/>
        <w:spacing w:line="240" w:lineRule="auto"/>
        <w:ind w:left="1134"/>
        <w:rPr>
          <w:rFonts w:ascii="Lato" w:hAnsi="Lato" w:cs="Lato"/>
        </w:rPr>
      </w:pPr>
    </w:p>
    <w:p w14:paraId="1B717DED" w14:textId="31537956" w:rsidR="00F9649A" w:rsidRPr="00CB799E" w:rsidRDefault="00F9649A" w:rsidP="00F9649A">
      <w:pPr>
        <w:pStyle w:val="EinfAbs"/>
        <w:spacing w:line="240" w:lineRule="auto"/>
        <w:ind w:left="1134"/>
        <w:rPr>
          <w:rFonts w:ascii="Lato" w:hAnsi="Lato" w:cs="Lato"/>
          <w:b/>
          <w:sz w:val="28"/>
        </w:rPr>
      </w:pPr>
      <w:r w:rsidRPr="00CB799E">
        <w:rPr>
          <w:rFonts w:ascii="Lato" w:hAnsi="Lato" w:cs="Lato"/>
          <w:b/>
          <w:sz w:val="28"/>
        </w:rPr>
        <w:t>Gemeinschaftsaktivitäten i</w:t>
      </w:r>
      <w:r w:rsidR="00CB799E">
        <w:rPr>
          <w:rFonts w:ascii="Lato" w:hAnsi="Lato" w:cs="Lato"/>
          <w:b/>
          <w:sz w:val="28"/>
        </w:rPr>
        <w:t>m Verdachts- bzw. Ausbruchsfall</w:t>
      </w:r>
    </w:p>
    <w:p w14:paraId="1128DA55" w14:textId="77777777" w:rsidR="00CB799E" w:rsidRDefault="00F9649A" w:rsidP="00CB799E">
      <w:pPr>
        <w:pStyle w:val="EinfAbs"/>
        <w:numPr>
          <w:ilvl w:val="0"/>
          <w:numId w:val="7"/>
        </w:numPr>
        <w:spacing w:line="240" w:lineRule="auto"/>
        <w:rPr>
          <w:rFonts w:ascii="Lato" w:hAnsi="Lato" w:cs="Lato"/>
        </w:rPr>
      </w:pPr>
      <w:r w:rsidRPr="00F9649A">
        <w:rPr>
          <w:rFonts w:ascii="Lato" w:hAnsi="Lato" w:cs="Lato"/>
        </w:rPr>
        <w:t>Eine Teilnahme von Verdachtsfällen, Erkrankten und Kontaktpersonen der Kategorie 1 an Gemeinschaftsaktivitäten ist bis zur Entscheidung des Gesundheitsamtes zum weiteren Vorgehen nicht möglich. Im Vorfeld ist zu planen, welche Angebote für diese Personengruppe gemacht werden können. Hierzu sind diejenigen Betreuenden einzuplanen, die auch die übrige Betreuung in der Isolation gewährleisten.</w:t>
      </w:r>
    </w:p>
    <w:p w14:paraId="2258F57C" w14:textId="77777777" w:rsidR="00CB799E" w:rsidRDefault="00F9649A" w:rsidP="00CB799E">
      <w:pPr>
        <w:pStyle w:val="EinfAbs"/>
        <w:numPr>
          <w:ilvl w:val="0"/>
          <w:numId w:val="7"/>
        </w:numPr>
        <w:spacing w:line="240" w:lineRule="auto"/>
        <w:rPr>
          <w:rFonts w:ascii="Lato" w:hAnsi="Lato" w:cs="Lato"/>
        </w:rPr>
      </w:pPr>
      <w:r w:rsidRPr="00CB799E">
        <w:rPr>
          <w:rFonts w:ascii="Lato" w:hAnsi="Lato" w:cs="Lato"/>
        </w:rPr>
        <w:t>Speisen und Getränke müssen für Verdachtsfälle, Erkrankte und Kontaktpersonen der Kategorie 1 separat gereicht werden. Dies gilt auch für deren Betreuungspersonen.</w:t>
      </w:r>
    </w:p>
    <w:p w14:paraId="1B935D07" w14:textId="77777777" w:rsidR="00CB799E" w:rsidRDefault="00F9649A" w:rsidP="00CB799E">
      <w:pPr>
        <w:pStyle w:val="EinfAbs"/>
        <w:numPr>
          <w:ilvl w:val="0"/>
          <w:numId w:val="7"/>
        </w:numPr>
        <w:spacing w:line="240" w:lineRule="auto"/>
        <w:rPr>
          <w:rFonts w:ascii="Lato" w:hAnsi="Lato" w:cs="Lato"/>
        </w:rPr>
      </w:pPr>
      <w:r w:rsidRPr="00CB799E">
        <w:rPr>
          <w:rFonts w:ascii="Lato" w:hAnsi="Lato" w:cs="Lato"/>
        </w:rPr>
        <w:t>Falls eine gemeinsame Nutzung von sanitären Anlagen nicht ausgeschlossen werden kann, müssen Verdachtsfälle, Erkrankte und Kontaktpersonen der Kategorie 1 sowie deren Betreuende einen Mund-Nasen-Schutz tragen sowie der Mindestabstand von 1,5 Meter eingehalten werden.</w:t>
      </w:r>
    </w:p>
    <w:p w14:paraId="557B8E7E" w14:textId="57B3ECC9" w:rsidR="00CB799E" w:rsidRDefault="00CB799E" w:rsidP="00CB799E">
      <w:pPr>
        <w:pStyle w:val="EinfAbs"/>
        <w:spacing w:line="240" w:lineRule="auto"/>
        <w:ind w:left="426" w:firstLine="708"/>
        <w:rPr>
          <w:rFonts w:ascii="Lato" w:hAnsi="Lato" w:cs="Lato"/>
        </w:rPr>
      </w:pPr>
    </w:p>
    <w:p w14:paraId="2C8FCFFC" w14:textId="77777777" w:rsidR="00CB799E" w:rsidRDefault="00CB799E" w:rsidP="00CB799E">
      <w:pPr>
        <w:pStyle w:val="EinfAbs"/>
        <w:spacing w:line="240" w:lineRule="auto"/>
        <w:ind w:left="426" w:firstLine="708"/>
        <w:rPr>
          <w:rFonts w:ascii="Lato" w:hAnsi="Lato" w:cs="Lato"/>
        </w:rPr>
      </w:pPr>
    </w:p>
    <w:p w14:paraId="022A7E18" w14:textId="69AE0ED2" w:rsidR="00F9649A" w:rsidRPr="00CB799E" w:rsidRDefault="00F9649A" w:rsidP="00CB799E">
      <w:pPr>
        <w:pStyle w:val="EinfAbs"/>
        <w:spacing w:line="240" w:lineRule="auto"/>
        <w:ind w:left="426" w:firstLine="708"/>
        <w:rPr>
          <w:rFonts w:ascii="Lato" w:hAnsi="Lato" w:cs="Lato"/>
        </w:rPr>
      </w:pPr>
      <w:r w:rsidRPr="00CB799E">
        <w:rPr>
          <w:rFonts w:ascii="Lato" w:hAnsi="Lato" w:cs="Lato"/>
          <w:sz w:val="16"/>
          <w:u w:val="single"/>
        </w:rPr>
        <w:t>Quelle:</w:t>
      </w:r>
      <w:r w:rsidRPr="00CB799E">
        <w:rPr>
          <w:rFonts w:ascii="Lato" w:hAnsi="Lato" w:cs="Lato"/>
          <w:sz w:val="16"/>
        </w:rPr>
        <w:t xml:space="preserve"> </w:t>
      </w:r>
    </w:p>
    <w:p w14:paraId="1ACF9E21" w14:textId="574104AD" w:rsidR="00F9649A" w:rsidRPr="00CB799E" w:rsidRDefault="00F9649A" w:rsidP="00F9649A">
      <w:pPr>
        <w:pStyle w:val="EinfAbs"/>
        <w:spacing w:line="240" w:lineRule="auto"/>
        <w:ind w:left="1134"/>
        <w:rPr>
          <w:rFonts w:ascii="Lato" w:hAnsi="Lato" w:cs="Lato"/>
          <w:sz w:val="16"/>
        </w:rPr>
      </w:pPr>
      <w:r w:rsidRPr="00CB799E">
        <w:rPr>
          <w:rFonts w:ascii="Lato" w:hAnsi="Lato" w:cs="Lato"/>
          <w:sz w:val="16"/>
        </w:rPr>
        <w:t>Gemeinsame Empfehlungen und Hinweise für die Durchführung von und zur Hygiene bei Angeboten und für den Betrieb von Einrichtungen der Kinder- und Jugendarbeit/Jugendsozialarbeit in Baden-Württemberg unter Bezugnahme auf die Änderungen an der CoronaVO zum 1. Juli 2020 sowie der CoronaVO Angebote KJA/JSA zum 1. Juli 20200</w:t>
      </w:r>
      <w:r w:rsidR="00CB799E">
        <w:rPr>
          <w:rFonts w:ascii="Lato" w:hAnsi="Lato" w:cs="Lato"/>
          <w:sz w:val="16"/>
        </w:rPr>
        <w:t xml:space="preserve"> / Punkt C / </w:t>
      </w:r>
      <w:r w:rsidRPr="00CB799E">
        <w:rPr>
          <w:rFonts w:ascii="Lato" w:hAnsi="Lato" w:cs="Lato"/>
          <w:sz w:val="16"/>
        </w:rPr>
        <w:t>Stand: 24 Juni 2020</w:t>
      </w:r>
      <w:r w:rsidR="00CB799E">
        <w:rPr>
          <w:rFonts w:ascii="Lato" w:hAnsi="Lato" w:cs="Lato"/>
          <w:sz w:val="16"/>
        </w:rPr>
        <w:br/>
      </w:r>
    </w:p>
    <w:p w14:paraId="73C689D5" w14:textId="77777777" w:rsidR="00F9649A" w:rsidRPr="00CB799E" w:rsidRDefault="00F9649A" w:rsidP="00F9649A">
      <w:pPr>
        <w:pStyle w:val="EinfAbs"/>
        <w:spacing w:line="240" w:lineRule="auto"/>
        <w:ind w:left="1134"/>
        <w:rPr>
          <w:rFonts w:ascii="Lato" w:hAnsi="Lato" w:cs="Lato"/>
          <w:sz w:val="16"/>
        </w:rPr>
      </w:pPr>
      <w:r w:rsidRPr="00CB799E">
        <w:rPr>
          <w:rFonts w:ascii="Lato" w:hAnsi="Lato" w:cs="Lato"/>
          <w:sz w:val="16"/>
        </w:rPr>
        <w:t>AGJF Baden-Württemberg</w:t>
      </w:r>
    </w:p>
    <w:p w14:paraId="22A29D07" w14:textId="77777777" w:rsidR="00F9649A" w:rsidRPr="00CB799E" w:rsidRDefault="00F9649A" w:rsidP="00F9649A">
      <w:pPr>
        <w:pStyle w:val="EinfAbs"/>
        <w:spacing w:line="240" w:lineRule="auto"/>
        <w:ind w:left="1134"/>
        <w:rPr>
          <w:rFonts w:ascii="Lato" w:hAnsi="Lato" w:cs="Lato"/>
          <w:sz w:val="16"/>
        </w:rPr>
      </w:pPr>
      <w:r w:rsidRPr="00CB799E">
        <w:rPr>
          <w:rFonts w:ascii="Lato" w:hAnsi="Lato" w:cs="Lato"/>
          <w:sz w:val="16"/>
        </w:rPr>
        <w:t>Gemeindetag Baden-Württemberg</w:t>
      </w:r>
    </w:p>
    <w:p w14:paraId="536ED7B4" w14:textId="77777777" w:rsidR="00F9649A" w:rsidRPr="00CB799E" w:rsidRDefault="00F9649A" w:rsidP="00F9649A">
      <w:pPr>
        <w:pStyle w:val="EinfAbs"/>
        <w:spacing w:line="240" w:lineRule="auto"/>
        <w:ind w:left="1134"/>
        <w:rPr>
          <w:rFonts w:ascii="Lato" w:hAnsi="Lato" w:cs="Lato"/>
          <w:sz w:val="16"/>
        </w:rPr>
      </w:pPr>
      <w:r w:rsidRPr="00CB799E">
        <w:rPr>
          <w:rFonts w:ascii="Lato" w:hAnsi="Lato" w:cs="Lato"/>
          <w:sz w:val="16"/>
        </w:rPr>
        <w:t>Kommunalverband für Jugend und Soziales - Landesjugendamt</w:t>
      </w:r>
    </w:p>
    <w:p w14:paraId="5E55FD24" w14:textId="77777777" w:rsidR="00F9649A" w:rsidRPr="00CB799E" w:rsidRDefault="00F9649A" w:rsidP="00F9649A">
      <w:pPr>
        <w:pStyle w:val="EinfAbs"/>
        <w:spacing w:line="240" w:lineRule="auto"/>
        <w:ind w:left="1134"/>
        <w:rPr>
          <w:rFonts w:ascii="Lato" w:hAnsi="Lato" w:cs="Lato"/>
          <w:sz w:val="16"/>
        </w:rPr>
      </w:pPr>
      <w:r w:rsidRPr="00CB799E">
        <w:rPr>
          <w:rFonts w:ascii="Lato" w:hAnsi="Lato" w:cs="Lato"/>
          <w:sz w:val="16"/>
        </w:rPr>
        <w:t>Landesarbeitsgemeinschaft Jugendsozialarbeit Baden-Württemberg</w:t>
      </w:r>
    </w:p>
    <w:p w14:paraId="23DD255F" w14:textId="77777777" w:rsidR="00F9649A" w:rsidRPr="00CB799E" w:rsidRDefault="00F9649A" w:rsidP="00F9649A">
      <w:pPr>
        <w:pStyle w:val="EinfAbs"/>
        <w:spacing w:line="240" w:lineRule="auto"/>
        <w:ind w:left="1134"/>
        <w:rPr>
          <w:rFonts w:ascii="Lato" w:hAnsi="Lato" w:cs="Lato"/>
          <w:sz w:val="16"/>
        </w:rPr>
      </w:pPr>
      <w:r w:rsidRPr="00CB799E">
        <w:rPr>
          <w:rFonts w:ascii="Lato" w:hAnsi="Lato" w:cs="Lato"/>
          <w:sz w:val="16"/>
        </w:rPr>
        <w:t>Landesarbeitsgemeinschaft Mobile Jugendarbeit/Streetwork Baden-Württemberg</w:t>
      </w:r>
    </w:p>
    <w:p w14:paraId="75EF7870" w14:textId="77777777" w:rsidR="00F9649A" w:rsidRPr="00CB799E" w:rsidRDefault="00F9649A" w:rsidP="00F9649A">
      <w:pPr>
        <w:pStyle w:val="EinfAbs"/>
        <w:spacing w:line="240" w:lineRule="auto"/>
        <w:ind w:left="1134"/>
        <w:rPr>
          <w:rFonts w:ascii="Lato" w:hAnsi="Lato" w:cs="Lato"/>
          <w:sz w:val="16"/>
        </w:rPr>
      </w:pPr>
      <w:r w:rsidRPr="00CB799E">
        <w:rPr>
          <w:rFonts w:ascii="Lato" w:hAnsi="Lato" w:cs="Lato"/>
          <w:sz w:val="16"/>
        </w:rPr>
        <w:t>Landesjugendring Baden-Württemberg</w:t>
      </w:r>
    </w:p>
    <w:p w14:paraId="7EEC5319" w14:textId="77777777" w:rsidR="00F9649A" w:rsidRPr="00CB799E" w:rsidRDefault="00F9649A" w:rsidP="00F9649A">
      <w:pPr>
        <w:pStyle w:val="EinfAbs"/>
        <w:spacing w:line="240" w:lineRule="auto"/>
        <w:ind w:left="1134"/>
        <w:rPr>
          <w:rFonts w:ascii="Lato" w:hAnsi="Lato" w:cs="Lato"/>
          <w:sz w:val="16"/>
        </w:rPr>
      </w:pPr>
      <w:r w:rsidRPr="00CB799E">
        <w:rPr>
          <w:rFonts w:ascii="Lato" w:hAnsi="Lato" w:cs="Lato"/>
          <w:sz w:val="16"/>
        </w:rPr>
        <w:t>Landkreistag Baden-Württemberg</w:t>
      </w:r>
    </w:p>
    <w:p w14:paraId="4B3CF45F" w14:textId="77777777" w:rsidR="00F9649A" w:rsidRPr="00CB799E" w:rsidRDefault="00F9649A" w:rsidP="00F9649A">
      <w:pPr>
        <w:pStyle w:val="EinfAbs"/>
        <w:spacing w:line="240" w:lineRule="auto"/>
        <w:ind w:left="1134"/>
        <w:rPr>
          <w:rFonts w:ascii="Lato" w:hAnsi="Lato" w:cs="Lato"/>
          <w:sz w:val="16"/>
        </w:rPr>
      </w:pPr>
      <w:r w:rsidRPr="00CB799E">
        <w:rPr>
          <w:rFonts w:ascii="Lato" w:hAnsi="Lato" w:cs="Lato"/>
          <w:sz w:val="16"/>
        </w:rPr>
        <w:t>Netzwerk Schulsozialarbeit Baden-Württemberg</w:t>
      </w:r>
    </w:p>
    <w:p w14:paraId="7C77B7F3" w14:textId="77777777" w:rsidR="00F9649A" w:rsidRPr="00CB799E" w:rsidRDefault="00F9649A" w:rsidP="00F9649A">
      <w:pPr>
        <w:pStyle w:val="EinfAbs"/>
        <w:spacing w:line="240" w:lineRule="auto"/>
        <w:ind w:left="1134"/>
        <w:rPr>
          <w:rFonts w:ascii="Lato" w:hAnsi="Lato" w:cs="Lato"/>
          <w:sz w:val="16"/>
        </w:rPr>
      </w:pPr>
      <w:r w:rsidRPr="00CB799E">
        <w:rPr>
          <w:rFonts w:ascii="Lato" w:hAnsi="Lato" w:cs="Lato"/>
          <w:sz w:val="16"/>
        </w:rPr>
        <w:t>Ministerium für Soziales und Integration</w:t>
      </w:r>
    </w:p>
    <w:p w14:paraId="010FFCA7" w14:textId="74F41345" w:rsidR="00F9649A" w:rsidRPr="00F9649A" w:rsidRDefault="00F9649A" w:rsidP="00F9649A">
      <w:pPr>
        <w:pStyle w:val="EinfAbs"/>
        <w:spacing w:line="240" w:lineRule="auto"/>
        <w:ind w:left="1134"/>
        <w:rPr>
          <w:rFonts w:ascii="Lato" w:hAnsi="Lato" w:cs="Lato"/>
        </w:rPr>
      </w:pPr>
      <w:r w:rsidRPr="00CB799E">
        <w:rPr>
          <w:rFonts w:ascii="Lato" w:hAnsi="Lato" w:cs="Lato"/>
          <w:sz w:val="16"/>
        </w:rPr>
        <w:t>Städtetag Baden-Württemberg</w:t>
      </w:r>
      <w:r>
        <w:rPr>
          <w:rFonts w:ascii="Lato" w:hAnsi="Lato" w:cs="Lato"/>
        </w:rPr>
        <w:br/>
      </w:r>
      <w:r>
        <w:rPr>
          <w:rFonts w:ascii="Lato" w:hAnsi="Lato" w:cs="Lato"/>
        </w:rPr>
        <w:br/>
      </w:r>
    </w:p>
    <w:p w14:paraId="3389FA3B" w14:textId="77777777" w:rsidR="00F9649A" w:rsidRPr="00F9649A" w:rsidRDefault="00F9649A">
      <w:pPr>
        <w:pStyle w:val="EinfAbs"/>
        <w:spacing w:line="240" w:lineRule="auto"/>
        <w:ind w:left="1134"/>
        <w:rPr>
          <w:rFonts w:ascii="Lato" w:hAnsi="Lato" w:cs="Lato"/>
        </w:rPr>
      </w:pPr>
    </w:p>
    <w:sectPr w:rsidR="00F9649A" w:rsidRPr="00F9649A" w:rsidSect="00CB799E">
      <w:headerReference w:type="even" r:id="rId12"/>
      <w:headerReference w:type="default" r:id="rId13"/>
      <w:footerReference w:type="default" r:id="rId14"/>
      <w:headerReference w:type="first" r:id="rId15"/>
      <w:pgSz w:w="11906" w:h="16838" w:code="9"/>
      <w:pgMar w:top="567" w:right="567" w:bottom="284"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754F3" w14:textId="77777777" w:rsidR="004573A5" w:rsidRDefault="004573A5" w:rsidP="00E2250B">
      <w:pPr>
        <w:spacing w:after="0" w:line="240" w:lineRule="auto"/>
      </w:pPr>
      <w:r>
        <w:separator/>
      </w:r>
    </w:p>
  </w:endnote>
  <w:endnote w:type="continuationSeparator" w:id="0">
    <w:p w14:paraId="22DE7F4C" w14:textId="77777777" w:rsidR="004573A5" w:rsidRDefault="004573A5"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3639"/>
      <w:docPartObj>
        <w:docPartGallery w:val="Page Numbers (Bottom of Page)"/>
        <w:docPartUnique/>
      </w:docPartObj>
    </w:sdtPr>
    <w:sdtEndPr/>
    <w:sdtContent>
      <w:p w14:paraId="32E79631" w14:textId="2DE7FF1E" w:rsidR="00FE0124" w:rsidRDefault="00A170D8" w:rsidP="00A170D8">
        <w:pPr>
          <w:pStyle w:val="Fuzeile"/>
          <w:ind w:right="566"/>
        </w:pPr>
        <w:r>
          <w:t xml:space="preserve">                                SWD-EC-Verband </w:t>
        </w:r>
        <w:r w:rsidR="001E29C7">
          <w:t xml:space="preserve">– Freizeiten </w:t>
        </w:r>
        <w:r>
          <w:t xml:space="preserve">- Version </w:t>
        </w:r>
        <w:r w:rsidR="000A1396">
          <w:t>1</w:t>
        </w:r>
        <w:r>
          <w:t xml:space="preserve"> / Stand: </w:t>
        </w:r>
        <w:r w:rsidR="000A1396">
          <w:t>01.07</w:t>
        </w:r>
        <w:r>
          <w:t xml:space="preserve">.2020                                                                                                </w:t>
        </w:r>
        <w:r w:rsidR="000829E9">
          <w:fldChar w:fldCharType="begin"/>
        </w:r>
        <w:r w:rsidR="000829E9">
          <w:instrText>PAGE   \* MERGEFORMAT</w:instrText>
        </w:r>
        <w:r w:rsidR="000829E9">
          <w:fldChar w:fldCharType="separate"/>
        </w:r>
        <w:r w:rsidR="00D86CEC">
          <w:rPr>
            <w:noProof/>
          </w:rPr>
          <w:t>1</w:t>
        </w:r>
        <w:r w:rsidR="000829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1CED7" w14:textId="77777777" w:rsidR="004573A5" w:rsidRDefault="004573A5" w:rsidP="00E2250B">
      <w:pPr>
        <w:spacing w:after="0" w:line="240" w:lineRule="auto"/>
      </w:pPr>
      <w:r>
        <w:separator/>
      </w:r>
    </w:p>
  </w:footnote>
  <w:footnote w:type="continuationSeparator" w:id="0">
    <w:p w14:paraId="640DFF8D" w14:textId="77777777" w:rsidR="004573A5" w:rsidRDefault="004573A5"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7E98" w14:textId="77777777" w:rsidR="00FE0124" w:rsidRDefault="00D86CEC">
    <w:pPr>
      <w:pStyle w:val="Kopfzeile"/>
    </w:pPr>
    <w:r>
      <w:rPr>
        <w:noProof/>
        <w:lang w:eastAsia="de-DE"/>
      </w:rPr>
      <w:pict w14:anchorId="4EC51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90D0" w14:textId="77777777" w:rsidR="00FE0124" w:rsidRDefault="00D86CEC">
    <w:pPr>
      <w:pStyle w:val="Kopfzeile"/>
    </w:pPr>
    <w:r>
      <w:rPr>
        <w:noProof/>
        <w:lang w:eastAsia="de-DE"/>
      </w:rPr>
      <w:pict w14:anchorId="7B0A1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pt;margin-top:-56.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3144" w14:textId="77777777" w:rsidR="00FE0124" w:rsidRDefault="00D86CEC">
    <w:pPr>
      <w:pStyle w:val="Kopfzeile"/>
    </w:pPr>
    <w:r>
      <w:rPr>
        <w:noProof/>
        <w:lang w:eastAsia="de-DE"/>
      </w:rPr>
      <w:pict w14:anchorId="4E01D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C2669"/>
    <w:multiLevelType w:val="hybridMultilevel"/>
    <w:tmpl w:val="842C270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4E9160B6"/>
    <w:multiLevelType w:val="hybridMultilevel"/>
    <w:tmpl w:val="D3620A7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576D43E1"/>
    <w:multiLevelType w:val="hybridMultilevel"/>
    <w:tmpl w:val="9D229B0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64805FE1"/>
    <w:multiLevelType w:val="hybridMultilevel"/>
    <w:tmpl w:val="2C842EB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5025C"/>
    <w:rsid w:val="00060FBC"/>
    <w:rsid w:val="000771F6"/>
    <w:rsid w:val="00080BDA"/>
    <w:rsid w:val="000829E9"/>
    <w:rsid w:val="00097586"/>
    <w:rsid w:val="000A1396"/>
    <w:rsid w:val="000A3480"/>
    <w:rsid w:val="000B4EF8"/>
    <w:rsid w:val="000B7DC7"/>
    <w:rsid w:val="000C2B91"/>
    <w:rsid w:val="000F07AF"/>
    <w:rsid w:val="000F217E"/>
    <w:rsid w:val="000F3272"/>
    <w:rsid w:val="001038F7"/>
    <w:rsid w:val="00111C8F"/>
    <w:rsid w:val="00121FE4"/>
    <w:rsid w:val="001327A9"/>
    <w:rsid w:val="001406A5"/>
    <w:rsid w:val="00143FE4"/>
    <w:rsid w:val="001633CF"/>
    <w:rsid w:val="00192533"/>
    <w:rsid w:val="00193BC0"/>
    <w:rsid w:val="00194489"/>
    <w:rsid w:val="00197ED6"/>
    <w:rsid w:val="001A6101"/>
    <w:rsid w:val="001B37DD"/>
    <w:rsid w:val="001E29C7"/>
    <w:rsid w:val="001E7075"/>
    <w:rsid w:val="001F1D96"/>
    <w:rsid w:val="001F5660"/>
    <w:rsid w:val="001F5893"/>
    <w:rsid w:val="001F7EB1"/>
    <w:rsid w:val="002235A5"/>
    <w:rsid w:val="00234791"/>
    <w:rsid w:val="00236C65"/>
    <w:rsid w:val="002446BC"/>
    <w:rsid w:val="002551E3"/>
    <w:rsid w:val="00297B28"/>
    <w:rsid w:val="002A0626"/>
    <w:rsid w:val="002B3A6E"/>
    <w:rsid w:val="002C1AD2"/>
    <w:rsid w:val="002D0D01"/>
    <w:rsid w:val="002D5EB1"/>
    <w:rsid w:val="002E512A"/>
    <w:rsid w:val="002F25AA"/>
    <w:rsid w:val="002F2913"/>
    <w:rsid w:val="00302ADF"/>
    <w:rsid w:val="003107C4"/>
    <w:rsid w:val="00330535"/>
    <w:rsid w:val="00333B6D"/>
    <w:rsid w:val="003366B7"/>
    <w:rsid w:val="003455FB"/>
    <w:rsid w:val="003626CF"/>
    <w:rsid w:val="003A4A58"/>
    <w:rsid w:val="003A72B3"/>
    <w:rsid w:val="003C3A86"/>
    <w:rsid w:val="003D0550"/>
    <w:rsid w:val="003D11FF"/>
    <w:rsid w:val="003D58EB"/>
    <w:rsid w:val="003E0783"/>
    <w:rsid w:val="003E5A15"/>
    <w:rsid w:val="003F415E"/>
    <w:rsid w:val="00410E58"/>
    <w:rsid w:val="0041698B"/>
    <w:rsid w:val="00420AA6"/>
    <w:rsid w:val="004321A8"/>
    <w:rsid w:val="004573A5"/>
    <w:rsid w:val="0048175C"/>
    <w:rsid w:val="00491419"/>
    <w:rsid w:val="004B54C1"/>
    <w:rsid w:val="004B5E16"/>
    <w:rsid w:val="004C26BD"/>
    <w:rsid w:val="004C37C7"/>
    <w:rsid w:val="004C44D9"/>
    <w:rsid w:val="004D1CCD"/>
    <w:rsid w:val="004D701A"/>
    <w:rsid w:val="004D7BEF"/>
    <w:rsid w:val="004E05F8"/>
    <w:rsid w:val="004F5F00"/>
    <w:rsid w:val="00507687"/>
    <w:rsid w:val="00510342"/>
    <w:rsid w:val="00512D71"/>
    <w:rsid w:val="0053091B"/>
    <w:rsid w:val="005322CE"/>
    <w:rsid w:val="0053684E"/>
    <w:rsid w:val="00551662"/>
    <w:rsid w:val="00551EB2"/>
    <w:rsid w:val="0055470F"/>
    <w:rsid w:val="00563805"/>
    <w:rsid w:val="005701DE"/>
    <w:rsid w:val="005704E4"/>
    <w:rsid w:val="00580301"/>
    <w:rsid w:val="00581CD7"/>
    <w:rsid w:val="00591FA3"/>
    <w:rsid w:val="005954B6"/>
    <w:rsid w:val="005A23D3"/>
    <w:rsid w:val="005A4B79"/>
    <w:rsid w:val="005C0931"/>
    <w:rsid w:val="005C4F92"/>
    <w:rsid w:val="005C699A"/>
    <w:rsid w:val="00607FB2"/>
    <w:rsid w:val="00626B72"/>
    <w:rsid w:val="00634745"/>
    <w:rsid w:val="00653A66"/>
    <w:rsid w:val="00660B1E"/>
    <w:rsid w:val="00676B27"/>
    <w:rsid w:val="00683CF4"/>
    <w:rsid w:val="006865E1"/>
    <w:rsid w:val="00693EBA"/>
    <w:rsid w:val="006A61B0"/>
    <w:rsid w:val="006B365E"/>
    <w:rsid w:val="006C0B97"/>
    <w:rsid w:val="006C53BD"/>
    <w:rsid w:val="006D266F"/>
    <w:rsid w:val="006D5F51"/>
    <w:rsid w:val="006D66ED"/>
    <w:rsid w:val="006E1718"/>
    <w:rsid w:val="00700C6C"/>
    <w:rsid w:val="00703F02"/>
    <w:rsid w:val="00707063"/>
    <w:rsid w:val="00715B7A"/>
    <w:rsid w:val="00717DEB"/>
    <w:rsid w:val="00720092"/>
    <w:rsid w:val="007221AC"/>
    <w:rsid w:val="00724093"/>
    <w:rsid w:val="00741A0D"/>
    <w:rsid w:val="00743A13"/>
    <w:rsid w:val="0075152A"/>
    <w:rsid w:val="00773C74"/>
    <w:rsid w:val="007A448F"/>
    <w:rsid w:val="007C03BD"/>
    <w:rsid w:val="007C2029"/>
    <w:rsid w:val="007C2E8D"/>
    <w:rsid w:val="007C7BF2"/>
    <w:rsid w:val="007C7EEC"/>
    <w:rsid w:val="00817969"/>
    <w:rsid w:val="00830CB9"/>
    <w:rsid w:val="00874129"/>
    <w:rsid w:val="00874425"/>
    <w:rsid w:val="008846A6"/>
    <w:rsid w:val="008A1513"/>
    <w:rsid w:val="008A2D90"/>
    <w:rsid w:val="008A743D"/>
    <w:rsid w:val="008C643F"/>
    <w:rsid w:val="008E2733"/>
    <w:rsid w:val="008E4163"/>
    <w:rsid w:val="00902F11"/>
    <w:rsid w:val="00906FF3"/>
    <w:rsid w:val="00912856"/>
    <w:rsid w:val="00913CF8"/>
    <w:rsid w:val="00923F43"/>
    <w:rsid w:val="0092568E"/>
    <w:rsid w:val="00931C9E"/>
    <w:rsid w:val="00935CC7"/>
    <w:rsid w:val="0096565A"/>
    <w:rsid w:val="00965CAE"/>
    <w:rsid w:val="00967805"/>
    <w:rsid w:val="0098092F"/>
    <w:rsid w:val="0098607D"/>
    <w:rsid w:val="009B5C3A"/>
    <w:rsid w:val="009C7B15"/>
    <w:rsid w:val="009D6716"/>
    <w:rsid w:val="009E62FE"/>
    <w:rsid w:val="009F498D"/>
    <w:rsid w:val="00A03173"/>
    <w:rsid w:val="00A1577D"/>
    <w:rsid w:val="00A170D8"/>
    <w:rsid w:val="00A34EBC"/>
    <w:rsid w:val="00A40778"/>
    <w:rsid w:val="00A51B6C"/>
    <w:rsid w:val="00A55E0E"/>
    <w:rsid w:val="00A56C4C"/>
    <w:rsid w:val="00A65DBE"/>
    <w:rsid w:val="00A74618"/>
    <w:rsid w:val="00A9014F"/>
    <w:rsid w:val="00A90F3F"/>
    <w:rsid w:val="00AB3946"/>
    <w:rsid w:val="00AB5770"/>
    <w:rsid w:val="00AD6852"/>
    <w:rsid w:val="00AD7B1A"/>
    <w:rsid w:val="00AE27CE"/>
    <w:rsid w:val="00B03414"/>
    <w:rsid w:val="00B07050"/>
    <w:rsid w:val="00B3260A"/>
    <w:rsid w:val="00B35768"/>
    <w:rsid w:val="00B5155D"/>
    <w:rsid w:val="00B52924"/>
    <w:rsid w:val="00B80566"/>
    <w:rsid w:val="00B8519F"/>
    <w:rsid w:val="00B92F97"/>
    <w:rsid w:val="00B93A57"/>
    <w:rsid w:val="00BB720F"/>
    <w:rsid w:val="00BD2164"/>
    <w:rsid w:val="00BD65E6"/>
    <w:rsid w:val="00BF07F8"/>
    <w:rsid w:val="00C10B4C"/>
    <w:rsid w:val="00C15C1E"/>
    <w:rsid w:val="00C30612"/>
    <w:rsid w:val="00C349FA"/>
    <w:rsid w:val="00C41731"/>
    <w:rsid w:val="00C44BBF"/>
    <w:rsid w:val="00C46861"/>
    <w:rsid w:val="00C56D70"/>
    <w:rsid w:val="00C607F2"/>
    <w:rsid w:val="00C625F4"/>
    <w:rsid w:val="00C63FFE"/>
    <w:rsid w:val="00CA6981"/>
    <w:rsid w:val="00CB76B8"/>
    <w:rsid w:val="00CB799E"/>
    <w:rsid w:val="00CC6AF5"/>
    <w:rsid w:val="00CD211F"/>
    <w:rsid w:val="00CE207D"/>
    <w:rsid w:val="00CE36F4"/>
    <w:rsid w:val="00CE670F"/>
    <w:rsid w:val="00CF1A75"/>
    <w:rsid w:val="00D05C62"/>
    <w:rsid w:val="00D37521"/>
    <w:rsid w:val="00D40A45"/>
    <w:rsid w:val="00D40D5F"/>
    <w:rsid w:val="00D430B0"/>
    <w:rsid w:val="00D56611"/>
    <w:rsid w:val="00D64959"/>
    <w:rsid w:val="00D717D4"/>
    <w:rsid w:val="00D86CEC"/>
    <w:rsid w:val="00DB4AAD"/>
    <w:rsid w:val="00DD4312"/>
    <w:rsid w:val="00DD4C4D"/>
    <w:rsid w:val="00DE1F26"/>
    <w:rsid w:val="00E027E2"/>
    <w:rsid w:val="00E2250B"/>
    <w:rsid w:val="00E244F7"/>
    <w:rsid w:val="00E26C69"/>
    <w:rsid w:val="00E33FED"/>
    <w:rsid w:val="00E372F3"/>
    <w:rsid w:val="00E51126"/>
    <w:rsid w:val="00E85434"/>
    <w:rsid w:val="00E861C1"/>
    <w:rsid w:val="00E9713B"/>
    <w:rsid w:val="00EA359F"/>
    <w:rsid w:val="00EA3B5C"/>
    <w:rsid w:val="00EA74E1"/>
    <w:rsid w:val="00EC6708"/>
    <w:rsid w:val="00ED03D0"/>
    <w:rsid w:val="00EE10AB"/>
    <w:rsid w:val="00EE13A2"/>
    <w:rsid w:val="00EE1416"/>
    <w:rsid w:val="00EE75DF"/>
    <w:rsid w:val="00F105C0"/>
    <w:rsid w:val="00F2485E"/>
    <w:rsid w:val="00F35348"/>
    <w:rsid w:val="00F353EC"/>
    <w:rsid w:val="00F4042A"/>
    <w:rsid w:val="00F407A8"/>
    <w:rsid w:val="00F50E3D"/>
    <w:rsid w:val="00F50FE4"/>
    <w:rsid w:val="00F70AB1"/>
    <w:rsid w:val="00F84484"/>
    <w:rsid w:val="00F86348"/>
    <w:rsid w:val="00F910CC"/>
    <w:rsid w:val="00F9448B"/>
    <w:rsid w:val="00F9649A"/>
    <w:rsid w:val="00FB1E93"/>
    <w:rsid w:val="00FB2EDA"/>
    <w:rsid w:val="00FC5867"/>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9EFFB3"/>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CB7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ki.de/DE/Content/InfAZ/N/Neuartiges_Coronavirus/Empfehlung_Meldung.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D1CA8A32791F4FA04D2AE6DBB421AA" ma:contentTypeVersion="2" ma:contentTypeDescription="Ein neues Dokument erstellen." ma:contentTypeScope="" ma:versionID="fe849aa97b271eb2e0f81d02e121a72c">
  <xsd:schema xmlns:xsd="http://www.w3.org/2001/XMLSchema" xmlns:xs="http://www.w3.org/2001/XMLSchema" xmlns:p="http://schemas.microsoft.com/office/2006/metadata/properties" xmlns:ns2="96a3a64a-292d-4efe-a109-7c20ae4f32ae" targetNamespace="http://schemas.microsoft.com/office/2006/metadata/properties" ma:root="true" ma:fieldsID="07f6afe55dbd6299cad3a02ffafcff55" ns2:_="">
    <xsd:import namespace="96a3a64a-292d-4efe-a109-7c20ae4f32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3a64a-292d-4efe-a109-7c20ae4f3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F7194-A142-4CE9-A388-62A8C6173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3a64a-292d-4efe-a109-7c20ae4f3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3.xml><?xml version="1.0" encoding="utf-8"?>
<ds:datastoreItem xmlns:ds="http://schemas.openxmlformats.org/officeDocument/2006/customXml" ds:itemID="{CC13A0B7-B38A-4818-97A5-E268C09A950D}">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96a3a64a-292d-4efe-a109-7c20ae4f32a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CB9FC73-6FBF-4204-B7FF-181974D8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1126</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Patrick Veihelmann</cp:lastModifiedBy>
  <cp:revision>2</cp:revision>
  <cp:lastPrinted>2020-06-02T13:30:00Z</cp:lastPrinted>
  <dcterms:created xsi:type="dcterms:W3CDTF">2020-06-30T18:14:00Z</dcterms:created>
  <dcterms:modified xsi:type="dcterms:W3CDTF">2020-06-30T18:14:00Z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0x0101002BD1CA8A32791F4FA04D2AE6DBB421AA</vt:lpwstr>
  </property>
</Properties>
</file>